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</w:rPr>
      </w:pPr>
      <w:r>
        <w:rPr>
          <w:rFonts w:ascii="Arial-BoldMT" w:cs="Arial-BoldMT"/>
          <w:b/>
          <w:bCs/>
          <w:color w:val="000000"/>
        </w:rPr>
        <w:t>ELEZIONI COMUNALI 2020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Ecco in sintesi le novit</w:t>
      </w:r>
      <w:r>
        <w:rPr>
          <w:rFonts w:ascii="ArialMT" w:cs="ArialMT" w:hint="cs"/>
          <w:color w:val="000000"/>
        </w:rPr>
        <w:t>à</w:t>
      </w:r>
      <w:r>
        <w:rPr>
          <w:rFonts w:ascii="ArialMT" w:cs="ArialMT"/>
          <w:color w:val="000000"/>
        </w:rPr>
        <w:t xml:space="preserve"> in base alle nuove normative degli ultimi anni: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1- Per le elezioni nei Comuni superiori l'obbligo di rendicontazione delle spese elettorali per i candidati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sia eletti che non eletti.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2- Sempre per le elezioni nei Comuni superiori l'obbligo per i candidati di nominare un mandatario nel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caso si intenda raccogliere fondi per la propria campagna elettorale, tranne per quelli che intendano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spendere meno di 2.500 euro avvalendosi unicamente di denaro proprio.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3- Il nuovo modello di accettazione della candidatura per i candidati a consiglieri e sindaci con inclusa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la dichiarazione sostitutiva di </w:t>
      </w:r>
      <w:proofErr w:type="spellStart"/>
      <w:r>
        <w:rPr>
          <w:rFonts w:ascii="ArialMT" w:cs="ArialMT"/>
          <w:color w:val="000000"/>
        </w:rPr>
        <w:t>incandidabilit</w:t>
      </w:r>
      <w:r>
        <w:rPr>
          <w:rFonts w:ascii="ArialMT" w:cs="ArialMT" w:hint="cs"/>
          <w:color w:val="000000"/>
        </w:rPr>
        <w:t>à</w:t>
      </w:r>
      <w:proofErr w:type="spellEnd"/>
      <w:r>
        <w:rPr>
          <w:rFonts w:ascii="ArialMT" w:cs="ArialMT"/>
          <w:color w:val="000000"/>
        </w:rPr>
        <w:t>.</w:t>
      </w:r>
      <w:r w:rsidR="00C65CBE">
        <w:rPr>
          <w:rFonts w:ascii="ArialMT" w:cs="ArialMT"/>
          <w:color w:val="000000"/>
        </w:rPr>
        <w:t>(LEGGE SEVERINO )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4- La doppia preferenza di genere (tranne che per le elezioni nei comuni sotto i 5.000 abitanti).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5- L'abolizione dei fiancheggiatori.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6- Il ritorno del voto a due giorni  domenica 20 e luned</w:t>
      </w:r>
      <w:r>
        <w:rPr>
          <w:rFonts w:ascii="ArialMT" w:cs="ArialMT"/>
          <w:color w:val="000000"/>
        </w:rPr>
        <w:t>ì</w:t>
      </w:r>
      <w:r>
        <w:rPr>
          <w:rFonts w:ascii="ArialMT" w:cs="ArialMT"/>
          <w:color w:val="000000"/>
        </w:rPr>
        <w:t xml:space="preserve"> 21 settembre per il primo turno e d il 4 e 5 ottobre per gli eventuali ballottaggi (VEDI SCADENZARIO )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7- E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 xml:space="preserve"> INTERVENUTA UNA IMPORTANTE NOVITA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 xml:space="preserve"> LEGISLATIVA nel 2019  con la  approvazione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della legge 3/2019 in materia di trasparenza dei partiti e dei movimenti politici che, all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 xml:space="preserve"> art. 1 comma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14 , stabilisce l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>obbligo per tutte le candidate ed i candidati NEI COMUNI SUPERIORI AI 15000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ABITANTI di produrre e pubblicare sul sito del Partito, della lista locale e dell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>ente comunale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interessato l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>elenco dei casellari giudiziari e dei curriculum vitae dei candidati della lista .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E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 xml:space="preserve"> perci</w:t>
      </w:r>
      <w:r>
        <w:rPr>
          <w:rFonts w:ascii="ArialMT" w:cs="ArialMT" w:hint="cs"/>
          <w:color w:val="000000"/>
        </w:rPr>
        <w:t>ò</w:t>
      </w:r>
      <w:r>
        <w:rPr>
          <w:rFonts w:ascii="ArialMT" w:cs="ArialMT"/>
          <w:color w:val="000000"/>
        </w:rPr>
        <w:t xml:space="preserve"> necessario, per le candidate ed i candidati  chiedere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immediatamente il rilascio del loro casellario giudiziario </w:t>
      </w:r>
      <w:r>
        <w:rPr>
          <w:rFonts w:ascii="ArialMT" w:cs="ArialMT" w:hint="cs"/>
          <w:color w:val="000000"/>
        </w:rPr>
        <w:t>“</w:t>
      </w:r>
      <w:r>
        <w:rPr>
          <w:rFonts w:ascii="ArialMT" w:cs="ArialMT"/>
          <w:color w:val="000000"/>
        </w:rPr>
        <w:t xml:space="preserve">ai sensi della legge 3/2019 </w:t>
      </w:r>
      <w:r>
        <w:rPr>
          <w:rFonts w:ascii="ArialMT" w:cs="ArialMT" w:hint="cs"/>
          <w:color w:val="000000"/>
        </w:rPr>
        <w:t>”</w:t>
      </w:r>
      <w:r>
        <w:rPr>
          <w:rFonts w:ascii="ArialMT" w:cs="ArialMT"/>
          <w:color w:val="000000"/>
        </w:rPr>
        <w:t>, fattispecie che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prevede anche il dimezzamento del costo dei diritti e bolli per l</w:t>
      </w:r>
      <w:r>
        <w:rPr>
          <w:rFonts w:ascii="ArialMT" w:cs="ArialMT" w:hint="cs"/>
          <w:color w:val="000000"/>
        </w:rPr>
        <w:t>’</w:t>
      </w:r>
      <w:r>
        <w:rPr>
          <w:rFonts w:ascii="ArialMT" w:cs="ArialMT"/>
          <w:color w:val="000000"/>
        </w:rPr>
        <w:t>emissione del certificato.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Il termine ultimo PER PUBBLICARE SUL SITO DELLA LISTA (del PRC SE nazionale se lista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autorizzata dal PRC o in un apposito sito da aprire per le liste con simboli locali ) CERTIFICATI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PENALI E CURRICULUM VITAE di ogni candidato </w:t>
      </w:r>
      <w:r>
        <w:rPr>
          <w:rFonts w:ascii="ArialMT" w:cs="ArialMT" w:hint="cs"/>
          <w:color w:val="000000"/>
        </w:rPr>
        <w:t>è</w:t>
      </w:r>
      <w:r>
        <w:rPr>
          <w:rFonts w:ascii="ArialMT" w:cs="ArialMT"/>
          <w:color w:val="000000"/>
        </w:rPr>
        <w:t xml:space="preserve"> 14 giorni prima del 20 settembre , MA NOI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CONSIGLIAMO </w:t>
      </w:r>
      <w:proofErr w:type="spellStart"/>
      <w:r>
        <w:rPr>
          <w:rFonts w:ascii="ArialMT" w:cs="ArialMT"/>
          <w:color w:val="000000"/>
        </w:rPr>
        <w:t>DI</w:t>
      </w:r>
      <w:proofErr w:type="spellEnd"/>
      <w:r>
        <w:rPr>
          <w:rFonts w:ascii="ArialMT" w:cs="ArialMT"/>
          <w:color w:val="000000"/>
        </w:rPr>
        <w:t xml:space="preserve"> APPRONTARE SUBITO UN SITO DELLA LISTA ED INSERIRE AL PIU' PRESTO</w:t>
      </w:r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155CD"/>
        </w:rPr>
      </w:pPr>
      <w:r>
        <w:rPr>
          <w:rFonts w:ascii="ArialMT" w:cs="ArialMT"/>
          <w:color w:val="000000"/>
        </w:rPr>
        <w:t xml:space="preserve">POSSIBILE QUESTI CERTIFICATI E CURRICULA O INVIARE PER LE LISTE CON SIMBOLO PRC SE QUESTI DATI alla mail </w:t>
      </w:r>
      <w:hyperlink r:id="rId4" w:history="1">
        <w:r w:rsidRPr="008C4F59">
          <w:rPr>
            <w:rStyle w:val="Collegamentoipertestuale"/>
            <w:rFonts w:ascii="ArialMT" w:cs="ArialMT"/>
          </w:rPr>
          <w:t>raffaele.tecce@rifondazione.it</w:t>
        </w:r>
      </w:hyperlink>
    </w:p>
    <w:p w:rsid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155CD"/>
        </w:rPr>
      </w:pPr>
    </w:p>
    <w:p w:rsidR="00CA126F" w:rsidRPr="00CA126F" w:rsidRDefault="00CA126F" w:rsidP="00CA126F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:rsidR="00E070B9" w:rsidRPr="00C65CBE" w:rsidRDefault="00C65CBE" w:rsidP="00E070B9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 </w:t>
      </w:r>
      <w:r w:rsidR="00E070B9">
        <w:rPr>
          <w:rFonts w:ascii="ArialMT" w:cs="ArialMT"/>
          <w:color w:val="000000"/>
        </w:rPr>
        <w:t>(VEDI ESTRATTO ART 1 COMMA 14 della legge 3/2019 incollato qui sotto ).</w:t>
      </w:r>
    </w:p>
    <w:p w:rsidR="00E070B9" w:rsidRDefault="00E070B9" w:rsidP="00E070B9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Per avere un riferimento di come fare si </w:t>
      </w:r>
      <w:proofErr w:type="spellStart"/>
      <w:r>
        <w:rPr>
          <w:rFonts w:ascii="ArialMT" w:cs="ArialMT"/>
          <w:color w:val="000000"/>
        </w:rPr>
        <w:t>puo'</w:t>
      </w:r>
      <w:proofErr w:type="spellEnd"/>
      <w:r>
        <w:rPr>
          <w:rFonts w:ascii="ArialMT" w:cs="ArialMT"/>
          <w:color w:val="000000"/>
        </w:rPr>
        <w:t xml:space="preserve"> andare sul sito PRC (</w:t>
      </w:r>
      <w:r>
        <w:rPr>
          <w:rFonts w:ascii="ArialMT" w:cs="ArialMT"/>
          <w:color w:val="1155CD"/>
        </w:rPr>
        <w:t xml:space="preserve">w </w:t>
      </w:r>
      <w:proofErr w:type="spellStart"/>
      <w:r>
        <w:rPr>
          <w:rFonts w:ascii="ArialMT" w:cs="ArialMT"/>
          <w:color w:val="1155CD"/>
        </w:rPr>
        <w:t>ww.rifondazione.it</w:t>
      </w:r>
      <w:proofErr w:type="spellEnd"/>
      <w:r>
        <w:rPr>
          <w:rFonts w:ascii="ArialMT" w:cs="ArialMT"/>
          <w:color w:val="1155CD"/>
        </w:rPr>
        <w:t xml:space="preserve"> </w:t>
      </w:r>
      <w:r>
        <w:rPr>
          <w:rFonts w:ascii="ArialMT" w:cs="ArialMT"/>
          <w:color w:val="000000"/>
        </w:rPr>
        <w:t>) e guardare</w:t>
      </w:r>
    </w:p>
    <w:p w:rsidR="00E070B9" w:rsidRDefault="00E070B9" w:rsidP="00E070B9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l'icona ELEZIONI TRAS</w:t>
      </w:r>
      <w:r w:rsidR="00C65CBE">
        <w:rPr>
          <w:rFonts w:ascii="ArialMT" w:cs="ArialMT"/>
          <w:color w:val="000000"/>
        </w:rPr>
        <w:t xml:space="preserve">PARENTI, </w:t>
      </w:r>
      <w:r>
        <w:rPr>
          <w:rFonts w:ascii="ArialMT" w:cs="ArialMT"/>
          <w:color w:val="000000"/>
        </w:rPr>
        <w:t xml:space="preserve"> e si vede come ci siamo comportati in</w:t>
      </w:r>
    </w:p>
    <w:p w:rsidR="00E070B9" w:rsidRDefault="00E070B9" w:rsidP="00E070B9">
      <w:pPr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 xml:space="preserve">Sardegna per le ultime regionali, trattandosi in quel caso, </w:t>
      </w:r>
      <w:r w:rsidR="00C65CBE">
        <w:rPr>
          <w:rFonts w:ascii="ArialMT" w:cs="ArialMT"/>
          <w:color w:val="000000"/>
        </w:rPr>
        <w:t>di un simbolo PRC SE modificato ed in molti Comuni nelle amministrative del maggio 2019.</w:t>
      </w:r>
    </w:p>
    <w:p w:rsidR="00C65CBE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I COMUNI DOVRANNO PREDISPORRE ENTRO 7 GIORNI PRIMA DELLA COMPETIZIONE  UN SITO SU CUI DOVRETE INVIARE QUESTI DATI INERENTI LA</w:t>
      </w:r>
      <w:r w:rsidR="00C65CBE">
        <w:rPr>
          <w:rFonts w:ascii="ArialMT" w:cs="ArialMT"/>
          <w:color w:val="000000"/>
        </w:rPr>
        <w:t xml:space="preserve"> </w:t>
      </w:r>
      <w:r>
        <w:rPr>
          <w:rFonts w:ascii="ArialMT" w:cs="ArialMT"/>
          <w:color w:val="000000"/>
        </w:rPr>
        <w:t>TRASPARENZA..Ovviamente su questo sito INFORMATEVI SUBITO Al VOSTRO COMUNE.</w:t>
      </w:r>
    </w:p>
    <w:p w:rsidR="00C65CBE" w:rsidRDefault="00C65CBE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</w:rPr>
      </w:pPr>
      <w:r>
        <w:rPr>
          <w:rFonts w:ascii="Arial-BoldMT" w:cs="Arial-BoldMT"/>
          <w:b/>
          <w:bCs/>
          <w:color w:val="000000"/>
        </w:rPr>
        <w:t>ESTRATTO ART 1 comma 14 della legge 3/2019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14. Entro il quattordicesimo giorno antecedente la data delle competizioni elettorali di qualunque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genere, escluse quelle relative a comuni con meno di 15.000 abitanti, i partiti e i movimenti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politici, nonch</w:t>
      </w:r>
      <w:r>
        <w:rPr>
          <w:rFonts w:ascii="ArialMT" w:cs="ArialMT" w:hint="cs"/>
          <w:color w:val="000000"/>
        </w:rPr>
        <w:t>é</w:t>
      </w:r>
      <w:r>
        <w:rPr>
          <w:rFonts w:ascii="ArialMT" w:cs="ArialMT"/>
          <w:color w:val="000000"/>
        </w:rPr>
        <w:t xml:space="preserve"> le liste di cui al comma 11, primo periodo, hanno l'obbligo di pubblicare nel proprio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sito internet il curriculum vitae fornito dai loro candidati e il relativo certificato penale rilasciato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dal casellario giudiziale non oltre novanta giorni prima della data fissata per la consultazione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elettorale. Ai fini dell'ottemperanza agli obblighi di pubblicazione nel sito internet di cui al presente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comma non e' richiesto il consenso espresso degli interessati. Nel caso in cui il certificato penale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sia richiesto da coloro che intendono candidarsi alle elezioni di cui al presente comma, per le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quali sono stati convocati i comizi elettorali, dichiarando contestualmente, sotto la propria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responsabilit</w:t>
      </w:r>
      <w:r>
        <w:rPr>
          <w:rFonts w:ascii="ArialMT" w:cs="ArialMT" w:hint="cs"/>
          <w:color w:val="000000"/>
        </w:rPr>
        <w:t>à</w:t>
      </w:r>
      <w:r>
        <w:rPr>
          <w:rFonts w:ascii="ArialMT" w:cs="ArialMT"/>
          <w:color w:val="000000"/>
        </w:rPr>
        <w:t xml:space="preserve"> ai sensi dell'articolo 47 del testo unico delle disposizioni legislative e regolamentari in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materia di documentazione amministrativa, di cui al decreto del Presidente della Repubblica 28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dicembre 2000, n. 445, che la richiesta di tali certificati e' finalizzata a rendere pubblici i dati ivi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contenuti in occasione della propria candidatura, le imposte di bollo e ogni altra spesa, imposta e</w:t>
      </w:r>
    </w:p>
    <w:p w:rsidR="00E36832" w:rsidRDefault="00E36832" w:rsidP="00E36832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</w:rPr>
      </w:pPr>
      <w:r>
        <w:rPr>
          <w:rFonts w:ascii="ArialMT" w:cs="ArialMT"/>
          <w:color w:val="000000"/>
        </w:rPr>
        <w:t>diritto dovuti ai pubblici uffici sono ridotti della met</w:t>
      </w:r>
      <w:r>
        <w:rPr>
          <w:rFonts w:ascii="ArialMT" w:cs="ArialMT" w:hint="cs"/>
          <w:color w:val="000000"/>
        </w:rPr>
        <w:t>à</w:t>
      </w:r>
      <w:r>
        <w:rPr>
          <w:rFonts w:ascii="ArialMT" w:cs="ArialMT"/>
          <w:color w:val="000000"/>
        </w:rPr>
        <w:t>.</w:t>
      </w:r>
    </w:p>
    <w:p w:rsidR="00E36832" w:rsidRDefault="00E36832" w:rsidP="00E36832"/>
    <w:sectPr w:rsidR="00E36832" w:rsidSect="00536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A126F"/>
    <w:rsid w:val="003A5035"/>
    <w:rsid w:val="00536A29"/>
    <w:rsid w:val="00556045"/>
    <w:rsid w:val="00C65CBE"/>
    <w:rsid w:val="00CA126F"/>
    <w:rsid w:val="00D96976"/>
    <w:rsid w:val="00E070B9"/>
    <w:rsid w:val="00E2247F"/>
    <w:rsid w:val="00E3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A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12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ffaele.tecce@rifond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635</Words>
  <Characters>3622</Characters>
  <Application>Microsoft Office Word</Application>
  <DocSecurity>0</DocSecurity>
  <Lines>30</Lines>
  <Paragraphs>8</Paragraphs>
  <ScaleCrop>false</ScaleCrop>
  <Company>HP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4</cp:revision>
  <dcterms:created xsi:type="dcterms:W3CDTF">2020-07-21T11:37:00Z</dcterms:created>
  <dcterms:modified xsi:type="dcterms:W3CDTF">2020-07-21T11:43:00Z</dcterms:modified>
</cp:coreProperties>
</file>