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03" w:rsidRDefault="00230F03" w:rsidP="00230F03">
      <w:r>
        <w:t xml:space="preserve">TESTO COORDINATO DEL DECRETO-LEGGE 20 aprile 2020, n. 26 </w:t>
      </w:r>
      <w:r w:rsidR="009A25B5">
        <w:t>COME CONVERTITO DALLA LEGGE 59 DEL 19 GIUGNO 2020.</w:t>
      </w:r>
      <w:bookmarkStart w:id="0" w:name="_GoBack"/>
      <w:bookmarkEnd w:id="0"/>
    </w:p>
    <w:p w:rsidR="00230F03" w:rsidRDefault="00230F03" w:rsidP="00230F03"/>
    <w:p w:rsidR="00230F03" w:rsidRDefault="00230F03" w:rsidP="00230F03">
      <w:r>
        <w:t>Testo del decreto-legge 20 aprile 2020, n. 26 (in Gazzetta  Ufficiale</w:t>
      </w:r>
    </w:p>
    <w:p w:rsidR="00230F03" w:rsidRDefault="00230F03" w:rsidP="00230F03">
      <w:r>
        <w:t>- Serie generale - n. 103 del 20  aprile  2020),  coordinato  con  la</w:t>
      </w:r>
    </w:p>
    <w:p w:rsidR="00230F03" w:rsidRDefault="00230F03" w:rsidP="00230F03">
      <w:r>
        <w:t>legge di conversione 19 giugno 2020, n. 59 (in questa stessa Gazzetta</w:t>
      </w:r>
    </w:p>
    <w:p w:rsidR="00230F03" w:rsidRDefault="00230F03" w:rsidP="00230F03">
      <w:r>
        <w:t>Ufficiale - alla pag. 1), recante: «Disposizioni urgenti  in  materia</w:t>
      </w:r>
    </w:p>
    <w:p w:rsidR="00230F03" w:rsidRDefault="00230F03" w:rsidP="00230F03">
      <w:r>
        <w:t xml:space="preserve">di consultazioni elettorali per l'anno 2020.». (20A03311) </w:t>
      </w:r>
    </w:p>
    <w:p w:rsidR="00230F03" w:rsidRDefault="00230F03" w:rsidP="00230F03">
      <w:r>
        <w:t>(GU n.154 del 19-6-2020)</w:t>
      </w:r>
    </w:p>
    <w:p w:rsidR="00230F03" w:rsidRDefault="00230F03" w:rsidP="00230F03">
      <w:r>
        <w:t xml:space="preserve">  Vigente al: 19-6-2020  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Avvertenza: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Il testo coordinato qui pubblicato e' stato redatto dal Ministero</w:t>
      </w:r>
    </w:p>
    <w:p w:rsidR="00230F03" w:rsidRDefault="00230F03" w:rsidP="00230F03">
      <w:r>
        <w:t>della giustizia ai sensi dell'art. 11, comma 1, del testo unico delle</w:t>
      </w:r>
    </w:p>
    <w:p w:rsidR="00230F03" w:rsidRDefault="00230F03" w:rsidP="00230F03">
      <w:r>
        <w:t>disposizioni sulla promulgazione  delle  leggi,  sull'emanazione  dei</w:t>
      </w:r>
    </w:p>
    <w:p w:rsidR="00230F03" w:rsidRDefault="00230F03" w:rsidP="00230F03">
      <w:r>
        <w:t>decreti  del  Presidente  della  Repubblica  e  sulle   pubblicazioni</w:t>
      </w:r>
    </w:p>
    <w:p w:rsidR="00230F03" w:rsidRDefault="00230F03" w:rsidP="00230F03">
      <w:r>
        <w:t>ufficiali della Repubblica italiana, approvato con D.P.R. 28 dicembre</w:t>
      </w:r>
    </w:p>
    <w:p w:rsidR="00230F03" w:rsidRDefault="00230F03" w:rsidP="00230F03">
      <w:r>
        <w:t>1985, n. 1092, nonche' dell'art. 10, commi 2 e 3, del medesimo  testo</w:t>
      </w:r>
    </w:p>
    <w:p w:rsidR="00230F03" w:rsidRDefault="00230F03" w:rsidP="00230F03">
      <w:r>
        <w:t>unico, al solo fine di facilitare la lettura sia  delle  disposizioni</w:t>
      </w:r>
    </w:p>
    <w:p w:rsidR="00230F03" w:rsidRDefault="00230F03" w:rsidP="00230F03">
      <w:r>
        <w:t>del decreto-legge, integrate con le modifiche apportate  dalla  legge</w:t>
      </w:r>
    </w:p>
    <w:p w:rsidR="00230F03" w:rsidRDefault="00230F03" w:rsidP="00230F03">
      <w:r>
        <w:t>di conversione, che di quelle modificate o  richiamate  nel  decreto,</w:t>
      </w:r>
    </w:p>
    <w:p w:rsidR="00230F03" w:rsidRDefault="00230F03" w:rsidP="00230F03">
      <w:r>
        <w:t>trascritte nelle note. Restano  invariati  il  valore  e  l'efficacia</w:t>
      </w:r>
    </w:p>
    <w:p w:rsidR="00230F03" w:rsidRDefault="00230F03" w:rsidP="00230F03">
      <w:r>
        <w:t xml:space="preserve">degli atti legislativi qui riportati.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Le modifiche apportate dalla legge di conversione  sono  stampate</w:t>
      </w:r>
    </w:p>
    <w:p w:rsidR="00230F03" w:rsidRDefault="00230F03" w:rsidP="00230F03">
      <w:r>
        <w:t xml:space="preserve">con caratteri corsivi. </w:t>
      </w:r>
    </w:p>
    <w:p w:rsidR="00230F03" w:rsidRDefault="00230F03" w:rsidP="00230F03">
      <w:r>
        <w:t xml:space="preserve">    Tali modifiche sono riportate in video tra i segni (( ... )). </w:t>
      </w:r>
    </w:p>
    <w:p w:rsidR="00230F03" w:rsidRDefault="00230F03" w:rsidP="00230F03">
      <w:r>
        <w:lastRenderedPageBreak/>
        <w:t xml:space="preserve"> </w:t>
      </w:r>
    </w:p>
    <w:p w:rsidR="00230F03" w:rsidRDefault="00230F03" w:rsidP="00230F03">
      <w:r>
        <w:t xml:space="preserve">    A norma dell'art. 15, comma 5, della legge 23 agosto 1988, n. 400</w:t>
      </w:r>
    </w:p>
    <w:p w:rsidR="00230F03" w:rsidRDefault="00230F03" w:rsidP="00230F03">
      <w:r>
        <w:t>(Disciplina dell'attivita' di Governo e ordinamento della  Presidenza</w:t>
      </w:r>
    </w:p>
    <w:p w:rsidR="00230F03" w:rsidRDefault="00230F03" w:rsidP="00230F03">
      <w:r>
        <w:t>del Consiglio dei ministri), le modifiche apportate  dalla  legge  di</w:t>
      </w:r>
    </w:p>
    <w:p w:rsidR="00230F03" w:rsidRDefault="00230F03" w:rsidP="00230F03">
      <w:r>
        <w:t>conversione hanno efficacia dal giorno successivo a quello della  sua</w:t>
      </w:r>
    </w:p>
    <w:p w:rsidR="00230F03" w:rsidRDefault="00230F03" w:rsidP="00230F03">
      <w:r>
        <w:t xml:space="preserve">pubblicazione.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                           Art. 1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  Misure eccezionali in materia di consultazioni elettorali </w:t>
      </w:r>
    </w:p>
    <w:p w:rsidR="00230F03" w:rsidRDefault="00230F03" w:rsidP="00230F03">
      <w:r>
        <w:t xml:space="preserve">                           per l'anno 2020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1. In considerazione della situazione epidemiologica  da  COVID-19,</w:t>
      </w:r>
    </w:p>
    <w:p w:rsidR="00230F03" w:rsidRDefault="00230F03" w:rsidP="00230F03">
      <w:r>
        <w:t>in via eccezionale, i termini per le consultazioni elettorali di  cui</w:t>
      </w:r>
    </w:p>
    <w:p w:rsidR="00230F03" w:rsidRDefault="00230F03" w:rsidP="00230F03">
      <w:r>
        <w:t xml:space="preserve">al presente comma sono fissati come di seguito indicato: </w:t>
      </w:r>
    </w:p>
    <w:p w:rsidR="00230F03" w:rsidRDefault="00230F03" w:rsidP="00230F03">
      <w:r>
        <w:t xml:space="preserve">    a) in deroga a quanto previsto dall'art. 86, commi  3  e  4,  del</w:t>
      </w:r>
    </w:p>
    <w:p w:rsidR="00230F03" w:rsidRDefault="00230F03" w:rsidP="00230F03">
      <w:r>
        <w:t>decreto del Presidente  della  Repubblica  30  marzo  1957,  n.  361,</w:t>
      </w:r>
    </w:p>
    <w:p w:rsidR="00230F03" w:rsidRDefault="00230F03" w:rsidP="00230F03">
      <w:r>
        <w:t>nonche'  dall'art.  21-ter,  comma  3,  del  decreto  legislativo  20</w:t>
      </w:r>
    </w:p>
    <w:p w:rsidR="00230F03" w:rsidRDefault="00230F03" w:rsidP="00230F03">
      <w:r>
        <w:t>dicembre 1993, n. 533, il termine entro  il  quale  sono  indette  le</w:t>
      </w:r>
    </w:p>
    <w:p w:rsidR="00230F03" w:rsidRDefault="00230F03" w:rsidP="00230F03">
      <w:r>
        <w:t>elezioni suppletive per la Camera dei  deputati  e  il  Senato  della</w:t>
      </w:r>
    </w:p>
    <w:p w:rsidR="00230F03" w:rsidRDefault="00230F03" w:rsidP="00230F03">
      <w:r>
        <w:t>Repubblica per i seggi che  siano  dichiarati  vacanti  entro  il  31</w:t>
      </w:r>
    </w:p>
    <w:p w:rsidR="00230F03" w:rsidRDefault="00230F03" w:rsidP="00230F03">
      <w:r>
        <w:t>luglio 2020 e' fissato in duecentoquaranta giorni  dalla  data  della</w:t>
      </w:r>
    </w:p>
    <w:p w:rsidR="00230F03" w:rsidRDefault="00230F03" w:rsidP="00230F03">
      <w:r>
        <w:t xml:space="preserve">vacanza dichiarata dalla Giunta delle elezioni; </w:t>
      </w:r>
    </w:p>
    <w:p w:rsidR="00230F03" w:rsidRDefault="00230F03" w:rsidP="00230F03">
      <w:r>
        <w:t xml:space="preserve">    b) in deroga a quanto previsto dall'art. 1, comma 1, della  legge</w:t>
      </w:r>
    </w:p>
    <w:p w:rsidR="00230F03" w:rsidRDefault="00230F03" w:rsidP="00230F03">
      <w:r>
        <w:t>7 giugno 1991, n. 182, limitatamente all'anno 2020, le  elezioni  dei</w:t>
      </w:r>
    </w:p>
    <w:p w:rsidR="00230F03" w:rsidRDefault="00230F03" w:rsidP="00230F03">
      <w:r>
        <w:t>consigli comunali e circoscrizionali previste per  il  turno  annuale</w:t>
      </w:r>
    </w:p>
    <w:p w:rsidR="00230F03" w:rsidRDefault="00230F03" w:rsidP="00230F03">
      <w:r>
        <w:t>ordinario si tengono in  una  domenica  ((e  nel  lunedi'  successivo</w:t>
      </w:r>
    </w:p>
    <w:p w:rsidR="00230F03" w:rsidRDefault="00230F03" w:rsidP="00230F03">
      <w:r>
        <w:t xml:space="preserve">compresi)) tra il 15 settembre e il 15 dicembre 2020; </w:t>
      </w:r>
    </w:p>
    <w:p w:rsidR="00230F03" w:rsidRDefault="00230F03" w:rsidP="00230F03">
      <w:r>
        <w:lastRenderedPageBreak/>
        <w:t xml:space="preserve">    c) sono ((inserite)) nel turno di cui alla lettera  b)  anche  le</w:t>
      </w:r>
    </w:p>
    <w:p w:rsidR="00230F03" w:rsidRDefault="00230F03" w:rsidP="00230F03">
      <w:r>
        <w:t>elezioni nei comuni i cui organi devono essere rinnovati  per  motivi</w:t>
      </w:r>
    </w:p>
    <w:p w:rsidR="00230F03" w:rsidRDefault="00230F03" w:rsidP="00230F03">
      <w:r>
        <w:t>diversi dalla scadenza del mandato,  se  le  condizioni  che  rendono</w:t>
      </w:r>
    </w:p>
    <w:p w:rsidR="00230F03" w:rsidRDefault="00230F03" w:rsidP="00230F03">
      <w:r>
        <w:t>necessarie le elezioni si verificano entro il 27  luglio  2020((.  Le</w:t>
      </w:r>
    </w:p>
    <w:p w:rsidR="00230F03" w:rsidRDefault="00230F03" w:rsidP="00230F03">
      <w:r>
        <w:t>disposizioni della presente lettera non si  applicano  alle  elezioni</w:t>
      </w:r>
    </w:p>
    <w:p w:rsidR="00230F03" w:rsidRDefault="00230F03" w:rsidP="00230F03">
      <w:r>
        <w:t>degli organi circoscrizionali nei comuni il cui consiglio  rimane  in</w:t>
      </w:r>
    </w:p>
    <w:p w:rsidR="00230F03" w:rsidRDefault="00230F03" w:rsidP="00230F03">
      <w:r>
        <w:t xml:space="preserve">carica fino alla scadenza naturale prevista nell'anno 2021)); </w:t>
      </w:r>
    </w:p>
    <w:p w:rsidR="00230F03" w:rsidRDefault="00230F03" w:rsidP="00230F03">
      <w:r>
        <w:t xml:space="preserve">    d) in deroga a quanto previsto dall'art. 5, comma 1, della  legge</w:t>
      </w:r>
    </w:p>
    <w:p w:rsidR="00230F03" w:rsidRDefault="00230F03" w:rsidP="00230F03">
      <w:r>
        <w:t>2 luglio 2004, n. 165, gli organi elettivi delle  regioni  a  statuto</w:t>
      </w:r>
    </w:p>
    <w:p w:rsidR="00230F03" w:rsidRDefault="00230F03" w:rsidP="00230F03">
      <w:r>
        <w:t>ordinario il cui rinnovo e' previsto entro il 2 agosto 2020 durano in</w:t>
      </w:r>
    </w:p>
    <w:p w:rsidR="00230F03" w:rsidRDefault="00230F03" w:rsidP="00230F03">
      <w:r>
        <w:t>carica cinque anni e tre  mesi;  le  relative  elezioni  si  svolgono</w:t>
      </w:r>
    </w:p>
    <w:p w:rsidR="00230F03" w:rsidRDefault="00230F03" w:rsidP="00230F03">
      <w:r>
        <w:t>esclusivamente  ((tra  il  quindicesimo  e  il  sessantesimo   giorno</w:t>
      </w:r>
    </w:p>
    <w:p w:rsidR="00230F03" w:rsidRDefault="00230F03" w:rsidP="00230F03">
      <w:r>
        <w:t>successivo)) al termine della nuova  scadenza  del  mandato  o  nella</w:t>
      </w:r>
    </w:p>
    <w:p w:rsidR="00230F03" w:rsidRDefault="00230F03" w:rsidP="00230F03">
      <w:r>
        <w:t>domenica  ((e  nel  lunedi'  successivo  compresi))  nei  sei  giorni</w:t>
      </w:r>
    </w:p>
    <w:p w:rsidR="00230F03" w:rsidRDefault="00230F03" w:rsidP="00230F03">
      <w:r>
        <w:t xml:space="preserve">ulteriori; </w:t>
      </w:r>
    </w:p>
    <w:p w:rsidR="00230F03" w:rsidRDefault="00230F03" w:rsidP="00230F03">
      <w:r>
        <w:t xml:space="preserve">    ((d-bis) in deroga a  quanto  previsto  dall'art.  1,  comma  79,</w:t>
      </w:r>
    </w:p>
    <w:p w:rsidR="00230F03" w:rsidRDefault="00230F03" w:rsidP="00230F03">
      <w:r>
        <w:t>lettera b), della legge 7 aprile 2014, n. 56, limitatamente  all'anno</w:t>
      </w:r>
    </w:p>
    <w:p w:rsidR="00230F03" w:rsidRDefault="00230F03" w:rsidP="00230F03">
      <w:r>
        <w:t>2020, le elezioni  dei  presidenti  delle  province  e  dei  consigli</w:t>
      </w:r>
    </w:p>
    <w:p w:rsidR="00230F03" w:rsidRDefault="00230F03" w:rsidP="00230F03">
      <w:r>
        <w:t>provinciali si svolgono  entro  novanta  giorni  dalle  elezioni  dei</w:t>
      </w:r>
    </w:p>
    <w:p w:rsidR="00230F03" w:rsidRDefault="00230F03" w:rsidP="00230F03">
      <w:r>
        <w:t>consigli comunali di cui alla lettera b) del presente comma; fino  al</w:t>
      </w:r>
    </w:p>
    <w:p w:rsidR="00230F03" w:rsidRDefault="00230F03" w:rsidP="00230F03">
      <w:r>
        <w:t>rinnovo degli organi e' prorogata la durata del mandato di quelli  in</w:t>
      </w:r>
    </w:p>
    <w:p w:rsidR="00230F03" w:rsidRDefault="00230F03" w:rsidP="00230F03">
      <w:r>
        <w:t xml:space="preserve">carica.)) </w:t>
      </w:r>
    </w:p>
    <w:p w:rsidR="00230F03" w:rsidRDefault="00230F03" w:rsidP="00230F03">
      <w:r>
        <w:t xml:space="preserve">                            ((Art. 1-bis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   Modalita' di svolgimento delle operazioni di votazione </w:t>
      </w:r>
    </w:p>
    <w:p w:rsidR="00230F03" w:rsidRDefault="00230F03" w:rsidP="00230F03">
      <w:r>
        <w:t xml:space="preserve">    per le consultazioni elettorali e referendarie dell'anno 2020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1. Al fine di assicurare il necessario distanziamento  sociale,  le</w:t>
      </w:r>
    </w:p>
    <w:p w:rsidR="00230F03" w:rsidRDefault="00230F03" w:rsidP="00230F03">
      <w:r>
        <w:lastRenderedPageBreak/>
        <w:t>operazioni  di  votazione   per   le   consultazioni   elettorali   e</w:t>
      </w:r>
    </w:p>
    <w:p w:rsidR="00230F03" w:rsidRDefault="00230F03" w:rsidP="00230F03">
      <w:r>
        <w:t>referendarie dell'anno 2020 si svolgono, in deroga a quanto  previsto</w:t>
      </w:r>
    </w:p>
    <w:p w:rsidR="00230F03" w:rsidRDefault="00230F03" w:rsidP="00230F03">
      <w:r>
        <w:t>dall'art. 1, comma 399, della legge 27 dicembre 2013, n.  147,  nella</w:t>
      </w:r>
    </w:p>
    <w:p w:rsidR="00230F03" w:rsidRDefault="00230F03" w:rsidP="00230F03">
      <w:r>
        <w:t>giornata di domenica, dalle ore 7 alle ore 23, e  nella  giornata  di</w:t>
      </w:r>
    </w:p>
    <w:p w:rsidR="00230F03" w:rsidRDefault="00230F03" w:rsidP="00230F03">
      <w:r>
        <w:t xml:space="preserve">lunedi', dalle ore 7 alle ore 15. </w:t>
      </w:r>
    </w:p>
    <w:p w:rsidR="00230F03" w:rsidRDefault="00230F03" w:rsidP="00230F03">
      <w:r>
        <w:t xml:space="preserve">  2. Per le consultazioni elettorali e referendarie  dell'anno  2020,</w:t>
      </w:r>
    </w:p>
    <w:p w:rsidR="00230F03" w:rsidRDefault="00230F03" w:rsidP="00230F03">
      <w:r>
        <w:t>le disposizioni di cui all'art. 4 della legge 22  febbraio  2000,  n.</w:t>
      </w:r>
    </w:p>
    <w:p w:rsidR="00230F03" w:rsidRDefault="00230F03" w:rsidP="00230F03">
      <w:r>
        <w:t> 28, si applicano in modo da evitare posizioni di svantaggio rispetto</w:t>
      </w:r>
    </w:p>
    <w:p w:rsidR="00230F03" w:rsidRDefault="00230F03" w:rsidP="00230F03">
      <w:r>
        <w:t>all'accesso ai mezzi di informazione e per la comunicazione  politica</w:t>
      </w:r>
    </w:p>
    <w:p w:rsidR="00230F03" w:rsidRDefault="00230F03" w:rsidP="00230F03">
      <w:r>
        <w:t>durante le campagne elettorali  e  referendaria,  in  relazione  alla</w:t>
      </w:r>
    </w:p>
    <w:p w:rsidR="00230F03" w:rsidRDefault="00230F03" w:rsidP="00230F03">
      <w:r>
        <w:t xml:space="preserve">situazione epidemiologica derivante dalla diffusione del COVID-19. </w:t>
      </w:r>
    </w:p>
    <w:p w:rsidR="00230F03" w:rsidRDefault="00230F03" w:rsidP="00230F03">
      <w:r>
        <w:t xml:space="preserve">  3. Per le consultazioni elettorali di cui all'art. 1  del  presente</w:t>
      </w:r>
    </w:p>
    <w:p w:rsidR="00230F03" w:rsidRDefault="00230F03" w:rsidP="00230F03">
      <w:r>
        <w:t>decreto resta fermo il principio  di  concentrazione  delle  scadenze</w:t>
      </w:r>
    </w:p>
    <w:p w:rsidR="00230F03" w:rsidRDefault="00230F03" w:rsidP="00230F03">
      <w:r>
        <w:t>elettorali di cui all'art. 7 del decreto-legge 6 luglio 2011, n.  98,</w:t>
      </w:r>
    </w:p>
    <w:p w:rsidR="00230F03" w:rsidRDefault="00230F03" w:rsidP="00230F03">
      <w:r>
        <w:t>convertito, con modificazioni, dalla legge 15 luglio  2011,  n.  111,</w:t>
      </w:r>
    </w:p>
    <w:p w:rsidR="00230F03" w:rsidRDefault="00230F03" w:rsidP="00230F03">
      <w:r>
        <w:t>che si applica, altresi', al referendum  confermativo  del  testo  di</w:t>
      </w:r>
    </w:p>
    <w:p w:rsidR="00230F03" w:rsidRDefault="00230F03" w:rsidP="00230F03">
      <w:r>
        <w:t>legge costituzionale recante «Modifiche agli articoli  56,  57  e  59</w:t>
      </w:r>
    </w:p>
    <w:p w:rsidR="00230F03" w:rsidRDefault="00230F03" w:rsidP="00230F03">
      <w:r>
        <w:t>della  Costituzione  in  materia  di   riduzione   del   numero   dei</w:t>
      </w:r>
    </w:p>
    <w:p w:rsidR="00230F03" w:rsidRDefault="00230F03" w:rsidP="00230F03">
      <w:r>
        <w:t>parlamentari», pubblicato nella Gazzetta  Ufficiale  n.  240  del  12</w:t>
      </w:r>
    </w:p>
    <w:p w:rsidR="00230F03" w:rsidRDefault="00230F03" w:rsidP="00230F03">
      <w:r>
        <w:t>ottobre 2019. A tale fine si applicano le disposizioni  previste  per</w:t>
      </w:r>
    </w:p>
    <w:p w:rsidR="00230F03" w:rsidRDefault="00230F03" w:rsidP="00230F03">
      <w:r>
        <w:t>le elezioni politiche relativamente agli adempimenti comuni, compresi</w:t>
      </w:r>
    </w:p>
    <w:p w:rsidR="00230F03" w:rsidRDefault="00230F03" w:rsidP="00230F03">
      <w:r>
        <w:t>quelli concernenti la composizione, il  funzionamento  e  i  compensi</w:t>
      </w:r>
    </w:p>
    <w:p w:rsidR="00230F03" w:rsidRDefault="00230F03" w:rsidP="00230F03">
      <w:r>
        <w:t>degli uffici elettorali di sezione. Appena completate  le  operazioni</w:t>
      </w:r>
    </w:p>
    <w:p w:rsidR="00230F03" w:rsidRDefault="00230F03" w:rsidP="00230F03">
      <w:r>
        <w:t>di  votazione  e  quelle  di   riscontro   dei   votanti   per   ogni</w:t>
      </w:r>
    </w:p>
    <w:p w:rsidR="00230F03" w:rsidRDefault="00230F03" w:rsidP="00230F03">
      <w:r>
        <w:t>consultazione, si procede, nell'ordine, allo scrutinio relativo  alle</w:t>
      </w:r>
    </w:p>
    <w:p w:rsidR="00230F03" w:rsidRDefault="00230F03" w:rsidP="00230F03">
      <w:r>
        <w:t>elezioni  politiche  suppletive,  a  quello  relativo  al  referendum</w:t>
      </w:r>
    </w:p>
    <w:p w:rsidR="00230F03" w:rsidRDefault="00230F03" w:rsidP="00230F03">
      <w:r>
        <w:t>confermativo e successivamente, senza interruzione, a quello relativo</w:t>
      </w:r>
    </w:p>
    <w:p w:rsidR="00230F03" w:rsidRDefault="00230F03" w:rsidP="00230F03">
      <w:r>
        <w:t>alle  elezioni  regionali.  Lo  scrutinio  relativo   alle   elezioni</w:t>
      </w:r>
    </w:p>
    <w:p w:rsidR="00230F03" w:rsidRDefault="00230F03" w:rsidP="00230F03">
      <w:r>
        <w:lastRenderedPageBreak/>
        <w:t>amministrative  e'  rinviato  alle  ore  9  del  martedi',  dando  la</w:t>
      </w:r>
    </w:p>
    <w:p w:rsidR="00230F03" w:rsidRDefault="00230F03" w:rsidP="00230F03">
      <w:r>
        <w:t>precedenza alle elezioni comunali e poi a quelle circoscrizionali. Le</w:t>
      </w:r>
    </w:p>
    <w:p w:rsidR="00230F03" w:rsidRDefault="00230F03" w:rsidP="00230F03">
      <w:r>
        <w:t>spese  derivanti   dall'attuazione   di   adempimenti   comuni   sono</w:t>
      </w:r>
    </w:p>
    <w:p w:rsidR="00230F03" w:rsidRDefault="00230F03" w:rsidP="00230F03">
      <w:r>
        <w:t>proporzionalmente ripartite tra lo Stato e gli altri enti interessati</w:t>
      </w:r>
    </w:p>
    <w:p w:rsidR="00230F03" w:rsidRDefault="00230F03" w:rsidP="00230F03">
      <w:r>
        <w:t xml:space="preserve">in base al numero delle rispettive consultazioni. </w:t>
      </w:r>
    </w:p>
    <w:p w:rsidR="00230F03" w:rsidRDefault="00230F03" w:rsidP="00230F03">
      <w:r>
        <w:t xml:space="preserve">  4.  Limitatamente  alle  elezioni   comunali   e   circoscrizionali</w:t>
      </w:r>
    </w:p>
    <w:p w:rsidR="00230F03" w:rsidRDefault="00230F03" w:rsidP="00230F03">
      <w:r>
        <w:t>dell'anno 2020, il numero minimo di sottoscrizioni richiesto  per  la</w:t>
      </w:r>
    </w:p>
    <w:p w:rsidR="00230F03" w:rsidRDefault="00230F03" w:rsidP="00230F03">
      <w:r>
        <w:t xml:space="preserve">presentazione delle liste e delle candidature e' ridotto a un terzo. </w:t>
      </w:r>
    </w:p>
    <w:p w:rsidR="00230F03" w:rsidRDefault="00230F03" w:rsidP="00230F03">
      <w:r>
        <w:t xml:space="preserve">  5. In  considerazione  della  situazione  epidemiologica  derivante</w:t>
      </w:r>
    </w:p>
    <w:p w:rsidR="00230F03" w:rsidRDefault="00230F03" w:rsidP="00230F03">
      <w:r>
        <w:t>dalla  diffusione  del  COVID-19  e  tenuto  conto  dell'esigenza  di</w:t>
      </w:r>
    </w:p>
    <w:p w:rsidR="00230F03" w:rsidRDefault="00230F03" w:rsidP="00230F03">
      <w:r>
        <w:t>assicurare il necessario  distanziamento  sociale  per  prevenire  il</w:t>
      </w:r>
    </w:p>
    <w:p w:rsidR="00230F03" w:rsidRDefault="00230F03" w:rsidP="00230F03">
      <w:r>
        <w:t>contagio da COVID-19 nel corso del procedimento  elettorale,  nonche'</w:t>
      </w:r>
    </w:p>
    <w:p w:rsidR="00230F03" w:rsidRDefault="00230F03" w:rsidP="00230F03">
      <w:r>
        <w:t>di garantire il pieno esercizio dei diritti civili e  politici  nello</w:t>
      </w:r>
    </w:p>
    <w:p w:rsidR="00230F03" w:rsidRDefault="00230F03" w:rsidP="00230F03">
      <w:r>
        <w:t>svolgimento  delle  elezioni  delle  regioni  a   statuto   ordinario</w:t>
      </w:r>
    </w:p>
    <w:p w:rsidR="00230F03" w:rsidRDefault="00230F03" w:rsidP="00230F03">
      <w:r>
        <w:t>dell'anno 2020, il numero minimo di sottoscrizioni richiesto  per  la</w:t>
      </w:r>
    </w:p>
    <w:p w:rsidR="00230F03" w:rsidRDefault="00230F03" w:rsidP="00230F03">
      <w:r>
        <w:t xml:space="preserve">presentazione delle liste e delle candidature e' ridotto a un terzo. </w:t>
      </w:r>
    </w:p>
    <w:p w:rsidR="00230F03" w:rsidRDefault="00230F03" w:rsidP="00230F03">
      <w:r>
        <w:t xml:space="preserve">  6.  E'  fatta  salva  per  ciascuna  regione  la  possibilita'   di</w:t>
      </w:r>
    </w:p>
    <w:p w:rsidR="00230F03" w:rsidRDefault="00230F03" w:rsidP="00230F03">
      <w:r>
        <w:t>prevedere, per le elezioni regionali del 2020,  disposizioni  diverse</w:t>
      </w:r>
    </w:p>
    <w:p w:rsidR="00230F03" w:rsidRDefault="00230F03" w:rsidP="00230F03">
      <w:r>
        <w:t>da quelle di cui al comma  5,  ai  fini  della  prevenzione  e  della</w:t>
      </w:r>
    </w:p>
    <w:p w:rsidR="00230F03" w:rsidRDefault="00230F03" w:rsidP="00230F03">
      <w:r>
        <w:t xml:space="preserve">riduzione del rischio di contagio da COVID-19.)) </w:t>
      </w:r>
    </w:p>
    <w:p w:rsidR="00230F03" w:rsidRDefault="00230F03" w:rsidP="00230F03">
      <w:r>
        <w:t xml:space="preserve">                            ((Art. 1-ter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             Protocolli sanitari e di sicurezza </w:t>
      </w:r>
    </w:p>
    <w:p w:rsidR="00230F03" w:rsidRDefault="00230F03" w:rsidP="00230F03">
      <w:r>
        <w:t xml:space="preserve">          per lo svolgimento delle consultazioni elettorali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1. Al fine di prevenire il rischio  di  contagio  da  COVID-19,  le</w:t>
      </w:r>
    </w:p>
    <w:p w:rsidR="00230F03" w:rsidRDefault="00230F03" w:rsidP="00230F03">
      <w:r>
        <w:t>consultazioni elettorali e referendarie dell'anno  2020  si  svolgono</w:t>
      </w:r>
    </w:p>
    <w:p w:rsidR="00230F03" w:rsidRDefault="00230F03" w:rsidP="00230F03">
      <w:r>
        <w:t>nel rispetto delle modalita' operative  e  precauzionali  di  cui  ai</w:t>
      </w:r>
    </w:p>
    <w:p w:rsidR="00230F03" w:rsidRDefault="00230F03" w:rsidP="00230F03">
      <w:r>
        <w:lastRenderedPageBreak/>
        <w:t xml:space="preserve">protocolli sanitari e di sicurezza adottati dal Governo.)) </w:t>
      </w:r>
    </w:p>
    <w:p w:rsidR="00230F03" w:rsidRDefault="00230F03" w:rsidP="00230F03">
      <w:r>
        <w:t xml:space="preserve">                               Art. 2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             Clausola di neutralita' finanziaria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1. Dal presente decreto non devono derivare nuovi o maggiori  oneri</w:t>
      </w:r>
    </w:p>
    <w:p w:rsidR="00230F03" w:rsidRDefault="00230F03" w:rsidP="00230F03">
      <w:r>
        <w:t xml:space="preserve">a carico della finanza pubblica. </w:t>
      </w:r>
    </w:p>
    <w:p w:rsidR="00230F03" w:rsidRDefault="00230F03" w:rsidP="00230F03">
      <w:r>
        <w:t xml:space="preserve">                               Art. 3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                        Entrata in vigore </w:t>
      </w:r>
    </w:p>
    <w:p w:rsidR="00230F03" w:rsidRDefault="00230F03" w:rsidP="00230F03">
      <w:r>
        <w:t xml:space="preserve"> </w:t>
      </w:r>
    </w:p>
    <w:p w:rsidR="00230F03" w:rsidRDefault="00230F03" w:rsidP="00230F03">
      <w:r>
        <w:t xml:space="preserve">  1. Il presente decreto entra  in  vigore  il  giorno  successivo  a</w:t>
      </w:r>
    </w:p>
    <w:p w:rsidR="00230F03" w:rsidRDefault="00230F03" w:rsidP="00230F03">
      <w:r>
        <w:t>quello  della  sua  pubblicazione  nella  Gazzetta  Ufficiale   della</w:t>
      </w:r>
    </w:p>
    <w:p w:rsidR="00230F03" w:rsidRDefault="00230F03" w:rsidP="00230F03">
      <w:r>
        <w:t>Repubblica italiana e sara' presentato alle Camere per la conversione</w:t>
      </w:r>
    </w:p>
    <w:p w:rsidR="00E351F1" w:rsidRDefault="00230F03" w:rsidP="00230F03">
      <w:r>
        <w:t>in legge.</w:t>
      </w:r>
    </w:p>
    <w:sectPr w:rsidR="00E35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4B"/>
    <w:rsid w:val="00230F03"/>
    <w:rsid w:val="009A25B5"/>
    <w:rsid w:val="00A07E4B"/>
    <w:rsid w:val="00E3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3D2C-AB20-429F-9FCA-09517BC0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tecce</dc:creator>
  <cp:lastModifiedBy>tecce</cp:lastModifiedBy>
  <cp:revision>2</cp:revision>
  <dcterms:created xsi:type="dcterms:W3CDTF">2020-07-10T13:10:00Z</dcterms:created>
  <dcterms:modified xsi:type="dcterms:W3CDTF">2020-07-10T13:10:00Z</dcterms:modified>
</cp:coreProperties>
</file>